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基本公共卫生服务补助资金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木垒县新户卫生院</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木垒县新户卫生院</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亚力坤江</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2025年04月15日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</w:t>
        <w:br/>
        <w:t>1.项目背景</w:t>
        <w:br/>
        <w:t>为保障基本公共卫生服务事业的均衡发展，根据昌州财社[2024]29号、104号、80号和20号2024年自治区基本公共卫生服务补助资金立项，设立了2024年中央基本公共卫生服务项目补助经费，由木垒哈萨克自治县新户镇卫生院单位主管，资金主要用于14项公共卫生管理、城乡居民健康档案管理服务、预防接种服务、0—6岁儿童健康管理服务、孕产妇健康管理服务、老年人健康管理服务、高血压患者健康管理服务、Ⅱ型糖尿病患者健康管理服务、重性精神疾病患者管理服务、传染病及突发公共卫生事件报告和处理服务、卫生监督协管服务、中医药健康管理、免费提供避孕药具、健康素养促进行动。</w:t>
        <w:br/>
        <w:t>2.项目主要内容</w:t>
        <w:br/>
        <w:t>根据昌州财社[2024]29号、104号、80号和20号2024年自治区基本公共卫生服务补助资金、2024年基本公共卫生服务县级配套资金文件批复，下达我单位基本公共卫生服务项目补助资金55.91万元，用于向辖区居民提供基本公共卫生服务14项。</w:t>
        <w:br/>
        <w:t>3.项目实施情况</w:t>
        <w:br/>
        <w:t>项目资金主要用于2024年基本公共卫生服务工作经费支出，主要用于基本公共卫生资金费用为55.91万元，绩效工资22159.47元，办公经费117755.33元，印刷费10920元，村医补助204770.5元，劳务费55400元，水费23198元，差旅费3485元，电费100916元，其他交通费用20496.7元。项目实施情况本项目由木垒哈萨克自治县新户镇卫生院牵头，主要对于14项公共卫生管理、城乡居民健康档案管理服务、预防接种服务、0—6岁儿童健康管理服务、孕产妇健康管理服务、老年人健康管理服务、高血压患者健康管理服务、Ⅱ型糖尿病患者健康管理服务、重性精神疾病患者管理服务、传染病及突发公共卫生事件报告和处理服务、卫生监督协管服务、中医药健康管理、免费提供避孕药具、健康素养促进行动。</w:t>
        <w:br/>
        <w:t>4.资金投入和使用情况</w:t>
        <w:br/>
        <w:t>2024年基本公共卫生服务补助资金项目于2024年2月1日木垒县财政局下发的文件安排资金为55.91万元，为本财政资金，实际到位率55.91万元，资金到位率100%，实际执行55.91万元，执行率100%，资金落实到位。为确保项目资金的安全有效使用、安全运行，提高资金的使用效率，我单位严格按照木垒县木垒哈萨克自治县新户镇卫生院财务会计内部控制制度执行，资金由财政大平台统一拨付，由财政监管，严禁随意调整预算，改变支出用途，做到专款专用，严禁截留、挪用、挤占项目资金等违规违纪问题的发生。</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依据昌州财社（2023年）80号、104号《关于提前下达2023年自治区基本公共卫生服务补助资金预算的通知》，新户镇卫生院使用基本公共卫生服务补助资金55.91万元，实施基本公共卫生服务，主要内容是：1.建立城乡居民健康档案2.健康教育3.传染病及突发公共卫生事件报告和处理4.卫生计生监督协管5.0-6岁儿童健康管理6.孕产妇健康管理7.老年人健康管理8.中医药健康管理9.预防接种10.慢性病患者管理（高血压患者和2型糖尿病患者）11.严重精神障碍患者管理12.肺结核患者健康管理13.免费提供避孕药具14.健康素养促进。项目面向全体居民免费提供最基本的公共卫生服务，促进居民健康意识的提高和不良生活方式的改变，可以减少主要健康危险因素，预防和控制传染病及慢性病的发生和流行；可以提高公共卫生服务和突发公共卫生事件应急处置能力，对提高居民健康素质有重要促进作用。</w:t>
        <w:br/>
        <w:t>2.阶段性目标</w:t>
        <w:br/>
        <w:t>2024年12月31日前计划辖区常驻居民，65岁以上老人健康管理人数1058人，出院患者诊断率80%，实际于2024年12月31日65岁以上老人健康管理人数935人，出院患者诊断符合率100%等都有明显提高，截止2024年12月31日底各项服务应达到平均水平或超准水平。</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强化部门资金使用的绩效意识，全面了解该项目预算编制合理性、资金使用合规性、项目管理规范性、绩效目标实现情况以及服务对象的满意度等，及时总结经验和教训，为下年度部门项目支出预算安排、完善政策和改进管理提供可行性参考建议。</w:t>
        <w:br/>
        <w:t>通过对2024年度本级财政下拨的2024年自治区基本公共卫生服务补助资金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</w:t>
        <w:br/>
        <w:t>2.绩效评价对象</w:t>
        <w:br/>
        <w:t>此次我单位根据《财政支出绩效评价管理暂行办法》（财预〔2020〕10号）文件要求实施评价工作，本次评价对象为024年自治区基本公共卫生服务补助资金项目，评价核心为项目决策、过程管理、项目产出、项目成本、项目效益。</w:t>
        <w:br/>
        <w:t>3.绩效评价范围</w:t>
        <w:br/>
        <w:t>本次绩效评价主要围绕024年自治区基本公共卫生服务补助资金项目的工作完成情况、完成效果、公众满意度；资金使用情况和财务管理状况；资产配置、使用、处置及其收益管理情况；项目管理相关制度及措施是否被认真执行；绩效目标的实现程度（包括是否达到预定产出和效果）等方面进行综合绩效评价。具体从项目决策（包括绩效目标、决策过程）、项目过程（包括项目资金、项目实施）、项目产出（包括项目产出数量、产出质量、产出时效和产出成本）、项目效益四个维度来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（5）昌州财社[2024]29号、104号、80号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中央国务院关于全面实施预算绩效管理的意见》（中发〔2018〕34号）、《财政部关于印发&lt;项目支出绩效评价管理办法&gt;的通知》（财预【2020】10号）等文件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按照科学合理的方式，综合分析考核项目的绩效情况。</w:t>
        <w:br/>
        <w:t>（1）科学规范原则。坚持严格执行规定的程序，按照科学可行的要求，采用定量与定性分析相结合的方法，按照规范的程序，对项目绩效进行客观、公正的反映。。</w:t>
        <w:br/>
        <w:t>（2）公正公开原则。坚持符合真实、客观、公正的要求，依法公开并接受监督。</w:t>
        <w:br/>
        <w:t>（3）分级分类原则。坚持根据评价对象的特点分类组织实施。</w:t>
        <w:br/>
        <w:t>（4）绩效相关原则。应当针对具体支出及其产出绩效进行，评价结果应当清晰反映支出和产出绩效之间的紧密对应关系。</w:t>
        <w:br/>
        <w:t>（5）统筹兼顾原则。单位自评、部门评价和财政评价应职责明确，各有侧重，相互衔接。单位自评应由项目单位自主实施，即“谁支出、谁自评”。部门评价和财政评价应在单位自评的基础上开展，必要时可委托第三方机构实施。</w:t>
        <w:br/>
        <w:t>（6）激励约束原则。绩效评价结果应与预算安排、政策调整、改进管理实质性挂钩，体现奖优罚劣和激励相容导向，有效要安排、低效要压减、无效要问责。</w:t>
        <w:br/>
        <w:t>2.评价指标体系</w:t>
        <w:br/>
        <w:t>我单位通过实施资料研读及前期调研，结合项目的实际开展情况，根据项目特征，按照《项目支出绩效评价管理办法》（财预〔2020〕10号）文件要求，全面反映项目决策、过程管理、项目产出、项目成本、项目效益，优先选取最具代表性、最能直接反映产出和效益的核心指标，精简实用。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</w:t>
        <w:br/>
        <w:t>3.评价方法</w:t>
        <w:br/>
        <w:t>本项目主要采用全面评价和重点评价相结合、现场评价和非现场评价相结合的方式，运用综合评分法进行评价。</w:t>
        <w:br/>
        <w:t>4.评价标准</w:t>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</w:t>
        <w:br/>
        <w:t>财政支出绩效评价指标包括两大类，一类是定量指标，一类是定性指标。本次绩效评价采用“定量的指标体系的打分评价”+“定性的调查信息的归纳和提炼”，两种方式互相补充以构成对本次项目的完整评价。</w:t>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1.1我单位于2025年3月1日收到自评工作任务后，及时确定了绩效评价工作小组，正式开始前期准备工作，通过对评价对象前期调研，确定了评价的目的、方法以及评价的原则，根据项目的内容和特征制定了评价指标体系及评价标准。绩效评价工作小组人员名单及分工如下：</w:t>
        <w:br/>
        <w:t>田多文为评价小组组长，主要负责工作安排，对项目策划和监督，全面负责项目绩效评价报告的最终质量，对评估人员出具的最终报告质量进行复核，确保评估结果的客观性；</w:t>
        <w:br/>
        <w:t>副院长为副组长，主要负责报告的审核、指导；</w:t>
        <w:br/>
        <w:t>王子文、李晶为组员，负责资料、数据整理，编制报告。</w:t>
        <w:br/>
        <w:t>小组制定了项目评价的工作思路及工作安排，参考学习了相关政策制度、实施方案和相关的工作文件，为评价工作的开展提供工作指引。</w:t>
        <w:br/>
        <w:t>1.22025年3月2日，评价组通过前期调研确定绩效评价对象和范围，确定了评价的目的、方法以及评价的原则；</w:t>
        <w:br/>
        <w:t>1.32025年3月3日，评价小组根据项目的实施内容和特征制定了评价指标体系及评价标准以及评价实施方案，修正并确定所需资料清单，最终确定绩效评价工作方案；</w:t>
        <w:br/>
        <w:t>2.组织实施</w:t>
        <w:br/>
        <w:t>2025年3月4日-3月8日，评价工作进入实施阶段：</w:t>
        <w:br/>
        <w:t>2.1评价组收集绩效评价相关数据资料，进行现场调研、座谈；在数据采集方面，评价小组与项目负责人、财务人员进行访谈沟通，全面了解项目实施的目的、预算安排、实施内容、组织管理、实施结果等方面的内容；全面收集项目决策过程、资金使用管理、制度建设与执行情况、质量管理、项目效益等相关资料，完成绩效评价内容所需的印证资料整理，所有数据经核查后统计汇总。</w:t>
        <w:br/>
        <w:t>2.2评价小组根据项目的实施情况、资金的分配和使用情况、项目自评情况，及时与项目实施人员沟通协商，对项目的实施全过程工作进行核实，并做了相关问卷调查，据实酌情调整完善评价指标体系，剖析问题产生原因。</w:t>
        <w:br/>
        <w:t>3.分析评价：</w:t>
        <w:br/>
        <w:t>2025年3月9日-3月13日，评价组按照绩效评价的原则和规范，对取得的资料进行审查核实，对采集的数据进行分析，按照绩效评价指标评分表逐项进行打分、分析，汇总各方评价结果，综合分析并形成评价结论。</w:t>
        <w:br/>
        <w:t>4.撰写报告</w:t>
        <w:br/>
        <w:t>评价小组根据对项目的资料、实施情况进行核实分析后，围绕评价体系对项目支出绩效进行了评价打分，并撰写了绩效评价报告，报告编制完成后上报至单位领导处进行定稿，最终将定稿报告上报至木垒县财政局，并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6.资料归档</w:t>
        <w:br/>
        <w:t>评价小组对已完成的评价项目资料进行整理、封装，完善绩效评价工作底稿，建立和落实档案管理制度，将项目相关资料存档，包括：评价项目基本情况和相关文件、评价实施方案、项目支付资料等相关档案，并将资料整理成册后交档案室统一归档保存，以备后期查阅。</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</w:t>
        <w:br/>
        <w:t>（一）综合评价情况</w:t>
        <w:br/>
        <w:t>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经评价，本项目部分达成年初设立的绩效目标，在实施过程中取得了良好的成效，具体表现在：通过项目的实施，完成了14项基本公共卫生服务管理，提高了疾病防治能力、提高健康管理水平以及公共卫生服务质量，促进了基本公共卫生服务均等化、医疗卫生资源整合以及促进社会和谐稳定。但在实施过程中也存在一些不足：受益群众因人口流动性较大，年初测算不精准，受益群众存在差异情况。</w:t>
        <w:br/>
        <w:t>(二)评价结论</w:t>
        <w:br/>
        <w:t>此次绩效评价通过绩效评价小组论证的评价指标体系及评分标准，运用数据采集、问卷调查及访谈等方式，采用比较法和公众评判法对本项目绩效进行客观评价，本项目共设置三级指标数量17个，实现三级指标数量14个，总体完成率为89.82%。最终评分结果：总分为97分，绩效评级为“优”。综合评价结论如下：</w:t>
        <w:br/>
        <w:t>项目决策类指标共设置6个，满分指标5个，得分率93.33%；</w:t>
        <w:br/>
        <w:t>过程管理类指标共设置5个，满分指标4个，得分率86.67%；</w:t>
        <w:br/>
        <w:t>项目产出类指标共设置4个，满分指标4个，得分率100%；</w:t>
        <w:br/>
        <w:t>项目效益类指标共设置2个，满分指标1个，得分率100%。</w:t>
        <w:br/>
        <w:t>（三）相关评分表</w:t>
        <w:br/>
        <w:t>各部分权重和绩效分值如下表所示：（详细评分表见附表）</w:t>
        <w:br/>
        <w:t>指标	项目决策	项目过程	项目产出	项目效益	合计分值</w:t>
        <w:br/>
        <w:t>权重	15	15	50	20	100</w:t>
        <w:br/>
        <w:t>分值	14	13	50	20	97</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项目决策类指标由3个二级指标和6个三级指标构成，权重分15分，实际得分14分。</w:t>
        <w:br/>
        <w:t>1.立项依据充分性</w:t>
        <w:br/>
        <w:t>（1）昌州财社[2024]41号2024年中央基本公共卫生服务补助资金。</w:t>
        <w:br/>
        <w:t>（2）昌州财社[2024]20号2024年基本公共卫生服务补助项目州本级补助资金</w:t>
        <w:br/>
        <w:t>（3）2024年基本公共卫生服务县级配套资金</w:t>
        <w:br/>
        <w:t>综上所述，本指标满分为3分，根据评分标准得3分，本项目立项依据充分。</w:t>
        <w:br/>
        <w:t>2.立项程序规范性</w:t>
        <w:br/>
        <w:t>①项目立项程序：提报项目建议书、申请立项过程等均按照立项程序的相关规定进行；</w:t>
        <w:br/>
        <w:t>②审批文件、材料：本项目审批文件有：昌州财社[2024]41号2024年中央基本公共卫生服务补助资金、昌州财社[2024]20号2024年基本公共卫生服务补助项目州本级补助资金、2024年基本公共卫生服务县级配套资金、昌州财社[2023]80号2024年自治区基本公共卫生服务补助资金、昌州财社[2023]104号2024年中央财政基本公共卫生服务项目补助资金、昌州财社[2024]41号2024年中央基本公共卫生服务补助资金、昌州财社[2024]29号2024年自治区基本公共卫生服务补助资金[第二批]，审批文件及材料齐全；</w:t>
        <w:br/>
        <w:t>③项目事前工作：本项目已经过必要的可行性研究、专家论证、风险评估、绩效评估、集体决策。</w:t>
        <w:br/>
        <w:t>综上所述，本指标满分为2分，根据评分标准得1分，本项目立项程序规范。</w:t>
        <w:br/>
        <w:t>3.绩效目标合理性</w:t>
        <w:br/>
        <w:t>2024年基本公共卫生服务补助资金项目已设立项目绩效目标，具体内容为依据昌州财社（2024年）80号、104号《关于提前下达2023年自治区基本公共卫生服务补助资金预算的通知》，新户镇卫生院使用基本公共卫生服务补助资金55.91万元，实施基本公共卫生服务，主要内容是：1.建立城乡居民健康档案2.健康教育3.传染病及突发公共卫生事件报告和处理4.卫生计生监督协管5.0-6岁儿童健康管理6.孕产妇健康管理7.老年人健康管理8.中医药健康管理9.预防接种10.慢性病患者管理（高血压患者和2型糖尿病患者）11.严重精神障碍患者管理12.肺结核患者健康管理13.免费提供避孕药具14.健康素养促进。项目面向全体居民免费提供最基本的公共卫生服务，促进居民健康意识的提高和不良生活方式的改变，可以减少主要健康危险因素，预防和控制传染病及慢性病的发生和流行；可以提高公共卫生服务和突发公共卫生事件应急处置能力，对提高居民健康素质有重要促进作用，与单位进行14项基本公共卫生服务具有相关性，绩效目标与实际工作内容一致，本项目按照绩效目标完成了数量指标、质量指标、时效指标、成本指标，有效保障了居民人人享有基本公共卫生服务，使城乡居民生活质量和健康水平显著提高，按时完成14项公共卫生管理，项目的预期产出效益和效果也均能符合正常的业绩水平，并且与预算确定的项目投资额或资金量相匹配。</w:t>
        <w:br/>
        <w:t>综上所述，本指标满分为2分，根据评分标准得2分，本项目绩效目标设置合理。</w:t>
        <w:br/>
        <w:t>4.绩效指标明确性</w:t>
        <w:br/>
        <w:t>2024年基本公共卫生服务补助资金项目将项目绩效目标细化分解为具体的绩效指标，一级指标共1条，二级指标共6条，三级指标共12条，其中定量指标数量共11条，指标量化率91.67%，超过70%。所有绩效指标均通过清晰、可衡量的指标值予以体现，并且做到了与项目目标任务数或计划数相对应。</w:t>
        <w:br/>
        <w:t>综上所述，本指标满分为2.00分，根据评分标准得2.00分，本项目所设置绩效指标明确。</w:t>
        <w:br/>
        <w:t>5.预算编制科学性</w:t>
        <w:br/>
        <w:t>本项目预算编制参照《关于做好2024年基本公共卫生服务的通知》得出，项目预算编制根据项目内容进行计算，预算数经过党（总）支部委员会会议确定，预算内容与项目内容无偏差，预算编制较科学。本项目预算额度测算依据充分，参照标准编制，预算确定资金量与实际工作任务相匹配。</w:t>
        <w:br/>
        <w:t>综上所述，本指标满分为2.00分，根据评分标准2.00分，本项目预算编制科学。</w:t>
        <w:br/>
        <w:t>6.资金分配合理性</w:t>
        <w:br/>
        <w:t>本项目预算资金分配以《木垒县2024年基本公共卫生服务补助资金分配表批复》（昌州财社[2024]41号2024年中央基本公共卫生服务补助资金）为依据进行资金分配，预算资金分配依据充分。项目资金分配额度无偏低或偏高情况，分配额度合理。根据《木垒县2024年基本公共卫生服务补助资金分配表》（昌州财社[2024]41号2024年中央基本公共卫生服务补助资金）文件显示，本项目实际到位资金55.91万元，实际分配资金与我单位提交申请的资金额度一致，资金分配额度合理，与我单位实际需求相适应。</w:t>
        <w:br/>
        <w:t>综上所述，本指标满分为4.00分，根据评分标准得4.00分，本项目资金分配合理。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本项目预算资金为55.91万元，其中：自治区财政安排资金55.91万元，其他资金0万元，实际到位资金55.91万元，资金到位率=（实际到位资金/预算资金）×100.00%=（55.91/55.91）*100.00%=100%。得分=资金到位率*分值=100.00%*5=5分。</w:t>
        <w:br/>
        <w:t>综上所述，本指标满分为5分，根据评分标准得5分，本项目资金落实到位。</w:t>
        <w:br/>
        <w:t>2.预算执行率</w:t>
        <w:br/>
        <w:t>本项目年初预算数0万元，全年预算数55.91万元，全年执行数55.91万元，预算执行率=（实际支出资金/实际到位资金）×100.00%=（55.91/55.91）*100.00%=100%。得分=预算执行率*分值=100%*2=2分。</w:t>
        <w:br/>
        <w:t>综上所述，本指标满分为2.00分，根据评分标准得2分，本项目预算按计划执行。</w:t>
        <w:br/>
        <w:t>3.资金使用合规性</w:t>
        <w:br/>
        <w:t>3.1本项目资金使用符合、财务管理制度以及有关专项资金管理办法的规定；</w:t>
        <w:br/>
        <w:t>3.2资金的拨付严格按照木垒县新户镇卫生院资金拨付审批程序进行：由业务科室提交资金支付申请到分管领导，经审批后提交到财务。项目资金拨付手续齐全，资金拨付手续有：资金支付申请单、报告和收据。</w:t>
        <w:br/>
        <w:t>3.3本项目资金合同规定的用途为：基本公共卫生服务项目资金实行专款专用，专项用于城乡居民购买健康档案、健康教育、预防接种、传染病防治、儿童保健、孕产妇保健、老年人保健、慢性病管理和精神病管理等基本公共卫生服务。符合项目预算批复及合同规定的用途；</w:t>
        <w:br/>
        <w:t>3.4项目资金截至2024年12月21日已拨付至100%，过程不存在截留、挤占、挪用、虚列支出等情况。</w:t>
        <w:br/>
        <w:t>综上所述，本指标满分为2.00分，根据评分标准得2.00分，项目制度建设健全。</w:t>
        <w:br/>
        <w:t>4.管理制度健全性</w:t>
        <w:br/>
        <w:t>4.1本项目已制定《木垒县新户镇卫生院单位基本公共卫生服务项目财务管理制度》、《木垒县新户镇卫生院基本公共卫生服务项目业务管理制度》，管理制度健全；</w:t>
        <w:br/>
        <w:t>4.2本项目财务及业务管理制度符合《中华人民共和国政府采购法》、《中华人民共和国会计法》等相关法律法规，财务和业务管理制度已经过党委会审批通过，确保了各项制度的合法合规性及完整性。</w:t>
        <w:br/>
        <w:t>综上所述，本指标满分为2.00分，根据评分标准得1.00分，项目制度建设健全。</w:t>
        <w:br/>
        <w:t>5.制度执行有效性</w:t>
        <w:br/>
        <w:t>经对比分析本项目实际执行过程资料和已建立的项目管理制度和财务管理制度，得出本项目严格按照本单位已建立制度执行。项目资金支出严格按照自治区以及本单位资金管理办法执行；其中：</w:t>
        <w:br/>
        <w:t>5.1项目的审批、招标、建设、验收过程均遵守相关法律法规和相关管理规定；</w:t>
        <w:br/>
        <w:t>5.2本项目无调整情况；</w:t>
        <w:br/>
        <w:t>5.3项目合同书、验收报告、技术鉴定等资料齐全并已及时归档；</w:t>
        <w:br/>
        <w:t>5.4项目实施的人员条件、场地设备、信息支撑等均已落实到位。</w:t>
        <w:br/>
        <w:t>综上所述，本指标满分为4.00分，根据评分标准得3.00分，本项目所建立制度执行相对有效。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基本公共卫生服务项目截止到2024年12月31日，已完成向辖区内居民提供基本公共卫生服务14项，全民体检人数2876人，0-6岁儿童接种人数220人，居民健康档案建档率97.29%，服务对象满意度85%。提高了公共卫生服务质量和水平，推进服务均等化、普惠化、便捷化，促进了基层医疗资源均衡化与可持续发展；其中：</w:t>
        <w:br/>
        <w:t></w:t>
        <w:br/>
        <w:t>1.数量指标完成情况分析</w:t>
        <w:br/>
        <w:t>指标1：卫生院一季度开展一次健康讲座、宣传活动、宣传次数，预期指标值：&gt;=4次/年，实际完成值=4次/年，指标完成率100%（指标完成率=（实际完成值/指标值）*100%），无偏差；</w:t>
        <w:br/>
        <w:t>综上所述，本指标满分为10分，根据评分标准得10分。</w:t>
        <w:br/>
        <w:t>2.质量指标完成情况分析</w:t>
        <w:br/>
        <w:t>指标1：适龄儿童国家免疫规划疫苗接种率，预期指标值：&gt;=92%，实际完成值92%，指标完成率100%（指标完成率=（实际完成值/指标值）*100%），无偏差；</w:t>
        <w:br/>
        <w:t>指标2：0-6岁儿童健康管理率，预期指标值：&gt;=96%，实际完成值96%，指标完成率100%（指标完成率=（实际完成值/指标值）*100%）；无偏差。</w:t>
        <w:br/>
        <w:t>指标3：慢性病患者健康管理（高血压、2型糖尿病）率&gt;=90%，实际完成90%，完成率值100%（指标完成率=（实际完成值/指标值）*100%）；无偏差。</w:t>
        <w:br/>
        <w:t>指标4：肺结核患者管理率，预期指标值：=100%，实际完成值100%，指标完成率100%（指标完成率=（实际完成值/指标值）*100%），无偏差；</w:t>
        <w:br/>
        <w:t>指标5：全民免费体检覆盖率，预期指标值：≧90%，实际完成值90%，指标完成率100%（指标完成率=（实际完成值/指标值）*100%）；无偏差；</w:t>
        <w:br/>
        <w:t>指标6：新生儿访视率，预期指标值：&gt;=96%，实际完成值96%，指标完成率100%（指标完成率=（实际完成值/指标值）*100%）；无偏差。</w:t>
        <w:br/>
        <w:t>指标7：重点人员家庭医生签约服务率，预期指标值：&gt;=85%，实际完成值85%，指标完成率100%（指标完成率=（实际完成值/指标值）*100%）；无偏差。</w:t>
        <w:br/>
        <w:t>综上所述，本指标满分为20分，根据评分标准得20分。</w:t>
        <w:br/>
        <w:t>3.时效指标完成情况分析</w:t>
        <w:br/>
        <w:t>指标1：家庭医生签约完成时间，预期指标值：2024年12月31日，实际完成值2024年12月31日，指标完成率=100%%（指标完成率=（实际完成值/指标值）*100%），无偏差；</w:t>
        <w:br/>
        <w:t>综上所述，本指标满分为10分，根据评分标准得10分。</w:t>
        <w:br/>
        <w:t>4.项目成本情况分析</w:t>
        <w:br/>
        <w:t>指标1：基本公共卫生补助标准，预期指标值：&lt;=60元/人，实际完成值=60元/人，指标完成率100%（指标完成率=（实际完成值/指标值）*100%），无偏差原因。</w:t>
        <w:br/>
        <w:t>综上所述，本指标满分为10分，根据评分标准得10分。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我单位基本公共卫生服务项目截止到2024年12月31日，已完成受益群众人数0.43万人，群众满意度达95%；其中：</w:t>
        <w:br/>
        <w:t>1.经济效益指标完成情况分析：</w:t>
        <w:br/>
        <w:t>该项目无该指标。</w:t>
        <w:br/>
        <w:t>3.社会效益指标完成情况分析</w:t>
        <w:br/>
        <w:t>指标1：受益群众人数，预期指标值：&gt;=0.42万人，实际完成值=0.43万人，指标完成率102.38%（指标完成率=（实际完成值/指标值）*100%），偏差原因：人员流动较大，比较难于预测。</w:t>
        <w:br/>
        <w:t>综上所述，本指标满分为11分，根据评分标准得11分。</w:t>
        <w:br/>
        <w:t>4.项目实施的生态效益分析</w:t>
        <w:br/>
        <w:t>本项目无该指标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指标1：群众满意度，预期指标值：&gt;=95%，实际完成值=95%，指标完成率100%（指标完成率=（实际完成值/指标值）*100%），无偏差。</w:t>
        <w:br/>
        <w:t>综上所述，本指标满分为9分，根据评分标准得9分。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卫生院基本公共卫生服务项目作为基层医疗卫生体系的重要抓手，在提升居民健康水平、预防疾病方面发挥了关键作用。其绩效管理的核心经验主要体现在以下几个方面：一是构建“网格化”管理体系，通过划分责任片区、明确人员分工，结合家庭医生签约服务，实现健康档案管理、慢病随访等服务的精准覆盖；二是推动信息化赋能，依托电子健康档案系统整合居民健康数据，利用智能平台开展线上健康教育和远程随访，提升服务效率；三是强化“医防融合”机制，组建由临床医生、公卫人员、村医等构成的多学科团队，实现基本医疗与公共卫生服务协同推进；四是建立“绩效考核+动态反馈”机制，通过量化服务数量、质量及群众满意度指标，并将考核结果与经费拨付、人员奖惩挂钩，形成良性激励。</w:t>
        <w:br/>
        <w:t>（1）是领导高度重视。专项资金预算下拨后，主要领导和分管领导高度重视，落实责任分工，确保项目顺利进行。</w:t>
        <w:br/>
        <w:t>（2）是管理愈加规范。制定了专项资金管理工作制度，明确了资金付款流程，统一了资金申请手续，做到了层层审核、层层负责、层层把关，付款中全部要求请款单位提供正规发票，没用白条入账现象。</w:t>
        <w:br/>
        <w:t>（3）加强培训，提高工程管理水平。为提高工程管理人员对工程项目的管理水平，教育、建设部门组织了工程项目管理、施工安全等业务知识培训。通过实地参观施工现场管理和专业人员讲授，进一步规范工程建设程序、施工现场管理、安全管理、资料监督和资金管理，为顺利完成项目建设奠定了坚实的基础。</w:t>
        <w:br/>
        <w:t>（4）进一步加强项目管理和协调服务，全力推进项目建设。推行月报支付，进一步加强项目监管力度。每月定期督查项目投资进度、工程进度、资金来源和使用等推进情况，实行动态监管。进一步加强项目协调推动机制，协调帮助解决项目推进中的困难和问题。强化土地、能源等要素保障。</w:t>
        <w:br/>
        <w:t>（5）加强对项目进展进行实地查看，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编印承报上级部门和各级领导。</w:t>
        <w:br/>
        <w:t>（二）后续工作计划</w:t>
        <w:br/>
        <w:t>我们将进一步加强资金管理、项目管理，用制度、用规范来有效提高项目进度，专人负责资金、专人负责项目现场管理，确保该项目在既定时间内完成所有工程量，达到预期效果。</w:t>
        <w:br/>
        <w:t></w:t>
        <w:br/>
        <w:t>（三）存在的问题及原因分析</w:t>
        <w:br/>
        <w:t>1.存在的问题：</w:t>
        <w:br/>
        <w:t>项目实施中仍存在突出问题：一是人力资源结构性短缺，公卫医师数量不足且专业能力参差不齐，导致慢性病管理、健康干预等服务质量存在区域差异；二是居民参与主动性不足，部分群众对免费公卫服务知晓率低，健康档案更新率、老年人体检率等指标未达预期；三是数据质量与共享壁垒并存，健康档案存在信息录入不及时、动态更新滞后等问题，且与医保、民政等部门数据互联互通不足，影响高危人群筛查和精准干预；四是经费保障机制不完善，部分地区配套资金到位延迟，制约健康教育、中医治未病等特色服务的拓展。</w:t>
        <w:br/>
        <w:t>项目前期工作不全面，没有深入细致科学规划地做好各项前期工作，项目实施前期已根据项目建设内容设置绩效目标，但项目绩效目标级绩效指标设置过于笼统，不够细化，在实际实施绩效监控和绩效评价时较为困难。</w:t>
        <w:br/>
        <w:t>2.改进措施：</w:t>
        <w:br/>
        <w:t>解决这些问题需要从优化财政投入结构、完善人才激励机制、深化医防协同改革、创新健康宣教模式等多维度综合施策。</w:t>
        <w:br/>
        <w:t>（1）科学编制预算，提高预算与目标匹配度</w:t>
        <w:br/>
        <w:t>科学的预算编制应该保证预算和目标在质和量上相匹配，即一方面预算应该根据目标来编制，保证每一个目标的实现均有相应的预算安排，另一方面应在合理测算工作量的基础上保证预算编制的准确性。</w:t>
        <w:br/>
        <w:t>对此，预算单位会同财政部门共同梳理项目绩效目标，合理测算项目工作量，科学编制预算。</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需改观基层医疗机构“重医疗、轻公卫”的传统观念影响所导致的资源分配向临床诊疗倾斜；健全基层公卫人员培训体系和职业发展路径，吸引和留住专业人才；同时完善部门间数据标准不统一、协同机制缺位的现象，进一步改善部分居民健康意识薄弱而加剧的服务供需矛盾。</w:t>
        <w:br/>
        <w:t>1.开展进度的跟踪，确保项目绩效目标的完成。规范程序，严格把关。进一步完善项目申报、审核、公示、审批等程序，严格审核切实做好项目信息公开，公开内容要及时、完整、真实，确保项目公平、公开、公正。</w:t>
        <w:br/>
        <w:t>2.健全制度，加强督促。针对项目实施中存在的问题，进一步完善相关制度，加强督促检查，确保质量安全和建设进度；同时及时完善资料，妥善保管档案。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